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BF14" w14:textId="77777777" w:rsidR="002E0AD8" w:rsidRPr="003F1BD8" w:rsidRDefault="002E0AD8" w:rsidP="002E0AD8">
      <w:pPr>
        <w:jc w:val="center"/>
        <w:rPr>
          <w:rFonts w:ascii="Times" w:hAnsi="Times"/>
          <w:b/>
          <w:bCs/>
          <w:lang w:val="en-US"/>
        </w:rPr>
      </w:pPr>
      <w:r w:rsidRPr="003F1BD8">
        <w:rPr>
          <w:rFonts w:ascii="Times" w:hAnsi="Times"/>
          <w:b/>
          <w:bCs/>
          <w:lang w:val="en-US"/>
        </w:rPr>
        <w:t>INFORMATION LETTER</w:t>
      </w:r>
    </w:p>
    <w:p w14:paraId="20874386" w14:textId="2FDDF22D" w:rsidR="002E0AD8" w:rsidRPr="003F1BD8" w:rsidRDefault="002E0AD8" w:rsidP="003F1BD8">
      <w:pPr>
        <w:jc w:val="center"/>
        <w:rPr>
          <w:rFonts w:ascii="Times" w:hAnsi="Times"/>
          <w:b/>
          <w:bCs/>
          <w:lang w:val="en-US"/>
        </w:rPr>
      </w:pPr>
      <w:r w:rsidRPr="003F1BD8">
        <w:rPr>
          <w:rFonts w:ascii="Times" w:hAnsi="Times"/>
          <w:b/>
          <w:bCs/>
          <w:lang w:val="en-US"/>
        </w:rPr>
        <w:t>October 29, 2021</w:t>
      </w:r>
    </w:p>
    <w:p w14:paraId="57730B56" w14:textId="77777777" w:rsidR="003F1BD8" w:rsidRDefault="002E0AD8" w:rsidP="003F1BD8">
      <w:pPr>
        <w:jc w:val="center"/>
        <w:rPr>
          <w:rFonts w:ascii="Times" w:hAnsi="Times"/>
          <w:b/>
          <w:bCs/>
          <w:lang w:val="en-US"/>
        </w:rPr>
      </w:pPr>
      <w:r w:rsidRPr="003F1BD8">
        <w:rPr>
          <w:rFonts w:ascii="Times" w:hAnsi="Times"/>
          <w:b/>
          <w:bCs/>
          <w:lang w:val="en-US"/>
        </w:rPr>
        <w:t xml:space="preserve">All-Russian scientific-practical conference with international participation </w:t>
      </w:r>
    </w:p>
    <w:p w14:paraId="00363CAE" w14:textId="70A079F1" w:rsidR="002E0AD8" w:rsidRPr="003F1BD8" w:rsidRDefault="002E0AD8" w:rsidP="003F1BD8">
      <w:pPr>
        <w:jc w:val="center"/>
        <w:rPr>
          <w:rFonts w:ascii="Times" w:hAnsi="Times"/>
          <w:b/>
          <w:bCs/>
          <w:lang w:val="en-US"/>
        </w:rPr>
      </w:pPr>
      <w:r w:rsidRPr="003F1BD8">
        <w:rPr>
          <w:rFonts w:ascii="Times" w:hAnsi="Times"/>
          <w:b/>
          <w:bCs/>
          <w:lang w:val="en-US"/>
        </w:rPr>
        <w:t>"Hygiene and human ecology"</w:t>
      </w:r>
    </w:p>
    <w:p w14:paraId="3BC2A040" w14:textId="77777777" w:rsidR="002E0AD8" w:rsidRPr="002E0AD8" w:rsidRDefault="002E0AD8" w:rsidP="002E0AD8">
      <w:pPr>
        <w:rPr>
          <w:rFonts w:ascii="Times" w:hAnsi="Times"/>
          <w:lang w:val="en-US"/>
        </w:rPr>
      </w:pPr>
      <w:r w:rsidRPr="002E0AD8">
        <w:rPr>
          <w:rFonts w:ascii="Times" w:hAnsi="Times"/>
          <w:lang w:val="en-US"/>
        </w:rPr>
        <w:t>Within the framework of the Year of Science and Technology (Collected Legislation of the Russian Federation, 2021 No. 21, Article 2069) and in accordance with the order of the Federal Service for Supervision of Consumer Rights Protection and Human Welfare No. 138. 04/02/2021 FBSI "North-West Scientific Center of Hygiene and Public Health" of Rospotrebnadzor and State Budgetary Educational Institution Lyceum No. 179 St. Petersburg are holding an All-Russian scientific and practical conference with international participation on the topic: "High school students' club: human hygiene and ecology" for students 8-11 classes.</w:t>
      </w:r>
    </w:p>
    <w:p w14:paraId="348A8434" w14:textId="77777777" w:rsidR="002E0AD8" w:rsidRPr="002E0AD8" w:rsidRDefault="002E0AD8" w:rsidP="002E0AD8">
      <w:pPr>
        <w:rPr>
          <w:rFonts w:ascii="Times" w:hAnsi="Times"/>
          <w:lang w:val="en-US"/>
        </w:rPr>
      </w:pPr>
      <w:r w:rsidRPr="002E0AD8">
        <w:rPr>
          <w:rFonts w:ascii="Times" w:hAnsi="Times"/>
          <w:lang w:val="en-US"/>
        </w:rPr>
        <w:t>Purpose: the implementation of practice-oriented activities of medical and environmental orientation, stimulating the formation of the foundations of medical literacy and environmental outlook, the intellectual development of children.</w:t>
      </w:r>
    </w:p>
    <w:p w14:paraId="40FE95A8" w14:textId="77777777" w:rsidR="002E0AD8" w:rsidRPr="003F1BD8" w:rsidRDefault="002E0AD8" w:rsidP="002E0AD8">
      <w:pPr>
        <w:rPr>
          <w:rFonts w:ascii="Times" w:hAnsi="Times"/>
          <w:b/>
          <w:bCs/>
          <w:lang w:val="en-US"/>
        </w:rPr>
      </w:pPr>
      <w:r w:rsidRPr="003F1BD8">
        <w:rPr>
          <w:rFonts w:ascii="Times" w:hAnsi="Times"/>
          <w:b/>
          <w:bCs/>
          <w:lang w:val="en-US"/>
        </w:rPr>
        <w:t>1. Conference participants</w:t>
      </w:r>
    </w:p>
    <w:p w14:paraId="01C034E9" w14:textId="1BD354AF" w:rsidR="002E0AD8" w:rsidRPr="002E0AD8" w:rsidRDefault="002E0AD8" w:rsidP="002E0AD8">
      <w:pPr>
        <w:rPr>
          <w:rFonts w:ascii="Times" w:hAnsi="Times"/>
          <w:lang w:val="en-US"/>
        </w:rPr>
      </w:pPr>
      <w:r w:rsidRPr="002E0AD8">
        <w:rPr>
          <w:rFonts w:ascii="Times" w:hAnsi="Times"/>
          <w:lang w:val="en-US"/>
        </w:rPr>
        <w:t xml:space="preserve">1.1. The conference is </w:t>
      </w:r>
      <w:r>
        <w:rPr>
          <w:rFonts w:ascii="Times" w:hAnsi="Times"/>
          <w:lang w:val="en-US"/>
        </w:rPr>
        <w:t xml:space="preserve">for </w:t>
      </w:r>
      <w:r w:rsidRPr="002E0AD8">
        <w:rPr>
          <w:rFonts w:ascii="Times" w:hAnsi="Times"/>
          <w:lang w:val="en-US"/>
        </w:rPr>
        <w:t>students of grades 8-11 of educational institutions involved in projects and environmental research.</w:t>
      </w:r>
    </w:p>
    <w:p w14:paraId="45BA912E" w14:textId="77777777" w:rsidR="002E0AD8" w:rsidRPr="002E0AD8" w:rsidRDefault="002E0AD8" w:rsidP="002E0AD8">
      <w:pPr>
        <w:rPr>
          <w:rFonts w:ascii="Times" w:hAnsi="Times"/>
          <w:lang w:val="en-US"/>
        </w:rPr>
      </w:pPr>
      <w:r w:rsidRPr="002E0AD8">
        <w:rPr>
          <w:rFonts w:ascii="Times" w:hAnsi="Times"/>
          <w:lang w:val="en-US"/>
        </w:rPr>
        <w:t>1.2. The conference accepts design and research work on the topic: "Hygiene and human ecology":</w:t>
      </w:r>
    </w:p>
    <w:p w14:paraId="216076F2" w14:textId="642061A4" w:rsidR="002E0AD8" w:rsidRPr="002E0AD8" w:rsidRDefault="002E0AD8" w:rsidP="002E0AD8">
      <w:pPr>
        <w:pStyle w:val="a3"/>
        <w:numPr>
          <w:ilvl w:val="0"/>
          <w:numId w:val="1"/>
        </w:numPr>
        <w:rPr>
          <w:rFonts w:ascii="Times" w:hAnsi="Times"/>
          <w:lang w:val="en-US"/>
        </w:rPr>
      </w:pPr>
      <w:r w:rsidRPr="002E0AD8">
        <w:rPr>
          <w:rFonts w:ascii="Times" w:hAnsi="Times"/>
          <w:lang w:val="en-US"/>
        </w:rPr>
        <w:t>physical and chemical methods of environmental research (section 1);</w:t>
      </w:r>
    </w:p>
    <w:p w14:paraId="0CBFD53E" w14:textId="6D7613CE" w:rsidR="002E0AD8" w:rsidRPr="002E0AD8" w:rsidRDefault="002E0AD8" w:rsidP="002E0AD8">
      <w:pPr>
        <w:pStyle w:val="a3"/>
        <w:numPr>
          <w:ilvl w:val="0"/>
          <w:numId w:val="1"/>
        </w:numPr>
        <w:rPr>
          <w:rFonts w:ascii="Times" w:hAnsi="Times"/>
          <w:lang w:val="en-US"/>
        </w:rPr>
      </w:pPr>
      <w:r w:rsidRPr="002E0AD8">
        <w:rPr>
          <w:rFonts w:ascii="Times" w:hAnsi="Times"/>
          <w:lang w:val="en-US"/>
        </w:rPr>
        <w:t>biological methods of environmental research (section 2);</w:t>
      </w:r>
    </w:p>
    <w:p w14:paraId="36646F42" w14:textId="65E2A571" w:rsidR="002E0AD8" w:rsidRPr="002E0AD8" w:rsidRDefault="002E0AD8" w:rsidP="002E0AD8">
      <w:pPr>
        <w:pStyle w:val="a3"/>
        <w:numPr>
          <w:ilvl w:val="0"/>
          <w:numId w:val="1"/>
        </w:numPr>
        <w:rPr>
          <w:rFonts w:ascii="Times" w:hAnsi="Times"/>
          <w:lang w:val="en-US"/>
        </w:rPr>
      </w:pPr>
      <w:r w:rsidRPr="002E0AD8">
        <w:rPr>
          <w:rFonts w:ascii="Times" w:hAnsi="Times"/>
          <w:lang w:val="en-US"/>
        </w:rPr>
        <w:t xml:space="preserve"> environmental monitoring, medical and environmental aspects (section 3);</w:t>
      </w:r>
    </w:p>
    <w:p w14:paraId="460D189C" w14:textId="42F1D790" w:rsidR="002E0AD8" w:rsidRPr="002E0AD8" w:rsidRDefault="002E0AD8" w:rsidP="002E0AD8">
      <w:pPr>
        <w:pStyle w:val="a3"/>
        <w:numPr>
          <w:ilvl w:val="0"/>
          <w:numId w:val="1"/>
        </w:numPr>
        <w:rPr>
          <w:rFonts w:ascii="Times" w:hAnsi="Times"/>
          <w:lang w:val="en-US"/>
        </w:rPr>
      </w:pPr>
      <w:r w:rsidRPr="002E0AD8">
        <w:rPr>
          <w:rFonts w:ascii="Times" w:hAnsi="Times"/>
          <w:lang w:val="en-US"/>
        </w:rPr>
        <w:t xml:space="preserve"> environmental projects (studies in English) (section 4).</w:t>
      </w:r>
    </w:p>
    <w:p w14:paraId="7F75E625" w14:textId="77777777" w:rsidR="002E0AD8" w:rsidRPr="002E0AD8" w:rsidRDefault="002E0AD8" w:rsidP="002E0AD8">
      <w:pPr>
        <w:rPr>
          <w:rFonts w:ascii="Times" w:hAnsi="Times"/>
          <w:lang w:val="en-US"/>
        </w:rPr>
      </w:pPr>
      <w:r w:rsidRPr="002E0AD8">
        <w:rPr>
          <w:rFonts w:ascii="Times" w:hAnsi="Times"/>
          <w:lang w:val="en-US"/>
        </w:rPr>
        <w:t>1.3. Individual and collective works can be presented at the conference.</w:t>
      </w:r>
    </w:p>
    <w:p w14:paraId="690B1299" w14:textId="77777777" w:rsidR="002E0AD8" w:rsidRPr="003F1BD8" w:rsidRDefault="002E0AD8" w:rsidP="002E0AD8">
      <w:pPr>
        <w:rPr>
          <w:rFonts w:ascii="Times" w:hAnsi="Times"/>
          <w:b/>
          <w:bCs/>
          <w:lang w:val="en-US"/>
        </w:rPr>
      </w:pPr>
      <w:r w:rsidRPr="003F1BD8">
        <w:rPr>
          <w:rFonts w:ascii="Times" w:hAnsi="Times"/>
          <w:b/>
          <w:bCs/>
          <w:lang w:val="en-US"/>
        </w:rPr>
        <w:t>2. Organizers of the conference</w:t>
      </w:r>
    </w:p>
    <w:p w14:paraId="68D56CD8" w14:textId="77777777" w:rsidR="002E0AD8" w:rsidRPr="002E0AD8" w:rsidRDefault="002E0AD8" w:rsidP="002E0AD8">
      <w:pPr>
        <w:rPr>
          <w:rFonts w:ascii="Times" w:hAnsi="Times"/>
          <w:lang w:val="en-US"/>
        </w:rPr>
      </w:pPr>
      <w:r w:rsidRPr="002E0AD8">
        <w:rPr>
          <w:rFonts w:ascii="Times" w:hAnsi="Times"/>
          <w:lang w:val="en-US"/>
        </w:rPr>
        <w:t>2.1. An organizing committee is working to prepare and conduct the conference.</w:t>
      </w:r>
    </w:p>
    <w:p w14:paraId="5EBD7E92" w14:textId="77777777" w:rsidR="002E0AD8" w:rsidRPr="002E0AD8" w:rsidRDefault="002E0AD8" w:rsidP="002E0AD8">
      <w:pPr>
        <w:rPr>
          <w:rFonts w:ascii="Times" w:hAnsi="Times"/>
          <w:lang w:val="en-US"/>
        </w:rPr>
      </w:pPr>
      <w:r w:rsidRPr="002E0AD8">
        <w:rPr>
          <w:rFonts w:ascii="Times" w:hAnsi="Times"/>
          <w:lang w:val="en-US"/>
        </w:rPr>
        <w:t>2.2. The composition of the organizing committee:</w:t>
      </w:r>
    </w:p>
    <w:p w14:paraId="26AD9AA8" w14:textId="77777777" w:rsidR="002E0AD8" w:rsidRPr="002E0AD8" w:rsidRDefault="002E0AD8" w:rsidP="002E0AD8">
      <w:pPr>
        <w:rPr>
          <w:rFonts w:ascii="Times" w:hAnsi="Times"/>
          <w:lang w:val="en-US"/>
        </w:rPr>
      </w:pPr>
      <w:r w:rsidRPr="002E0AD8">
        <w:rPr>
          <w:rFonts w:ascii="Times" w:hAnsi="Times"/>
          <w:lang w:val="en-US"/>
        </w:rPr>
        <w:t>from FBSI "North-West Scientific Center of Hygiene and Public Health":</w:t>
      </w:r>
    </w:p>
    <w:p w14:paraId="6D12DCEB" w14:textId="5098FA09" w:rsidR="002E0AD8" w:rsidRPr="002E0AD8" w:rsidRDefault="002E0AD8" w:rsidP="002E0AD8">
      <w:pPr>
        <w:rPr>
          <w:rFonts w:ascii="Times" w:hAnsi="Times"/>
          <w:lang w:val="en-US"/>
        </w:rPr>
      </w:pPr>
      <w:proofErr w:type="spellStart"/>
      <w:r w:rsidRPr="002E0AD8">
        <w:rPr>
          <w:rFonts w:ascii="Times" w:hAnsi="Times"/>
          <w:lang w:val="en-US"/>
        </w:rPr>
        <w:t>Gorbanev</w:t>
      </w:r>
      <w:proofErr w:type="spellEnd"/>
      <w:r w:rsidRPr="002E0AD8">
        <w:rPr>
          <w:rFonts w:ascii="Times" w:hAnsi="Times"/>
          <w:lang w:val="en-US"/>
        </w:rPr>
        <w:t xml:space="preserve"> Sergey, Honored Health Worker of the Russian Federation, Doctor of Medical Sciences, Director, Chairman of the Organizing Committee;</w:t>
      </w:r>
    </w:p>
    <w:p w14:paraId="07B224ED" w14:textId="59B141DF" w:rsidR="002E0AD8" w:rsidRPr="002E0AD8" w:rsidRDefault="002E0AD8" w:rsidP="002E0AD8">
      <w:pPr>
        <w:rPr>
          <w:rFonts w:ascii="Times" w:hAnsi="Times"/>
          <w:lang w:val="en-US"/>
        </w:rPr>
      </w:pPr>
      <w:proofErr w:type="spellStart"/>
      <w:r w:rsidRPr="002E0AD8">
        <w:rPr>
          <w:rFonts w:ascii="Times" w:hAnsi="Times"/>
          <w:lang w:val="en-US"/>
        </w:rPr>
        <w:t>Fridman</w:t>
      </w:r>
      <w:proofErr w:type="spellEnd"/>
      <w:r w:rsidRPr="002E0AD8">
        <w:rPr>
          <w:rFonts w:ascii="Times" w:hAnsi="Times"/>
          <w:lang w:val="en-US"/>
        </w:rPr>
        <w:t xml:space="preserve"> Kirill, Deputy Director for Science, Doctor of Medical Sciences,</w:t>
      </w:r>
    </w:p>
    <w:p w14:paraId="583F4DD2" w14:textId="12E22EF1" w:rsidR="002E0AD8" w:rsidRPr="002E0AD8" w:rsidRDefault="002E0AD8" w:rsidP="002E0AD8">
      <w:pPr>
        <w:rPr>
          <w:rFonts w:ascii="Times" w:hAnsi="Times"/>
          <w:lang w:val="en-US"/>
        </w:rPr>
      </w:pPr>
      <w:proofErr w:type="spellStart"/>
      <w:r w:rsidRPr="002E0AD8">
        <w:rPr>
          <w:rFonts w:ascii="Times" w:hAnsi="Times"/>
          <w:lang w:val="en-US"/>
        </w:rPr>
        <w:t>Eremin</w:t>
      </w:r>
      <w:proofErr w:type="spellEnd"/>
      <w:r w:rsidRPr="002E0AD8">
        <w:rPr>
          <w:rFonts w:ascii="Times" w:hAnsi="Times"/>
          <w:lang w:val="en-US"/>
        </w:rPr>
        <w:t xml:space="preserve"> Gennady, Candidate of Medical Sciences, Head of the Public Health Risk Analysis Department; Honored Doctor of the Russian Federation;</w:t>
      </w:r>
    </w:p>
    <w:p w14:paraId="0F995433" w14:textId="157193A9" w:rsidR="002E0AD8" w:rsidRPr="002E0AD8" w:rsidRDefault="002E0AD8" w:rsidP="002E0AD8">
      <w:pPr>
        <w:rPr>
          <w:rFonts w:ascii="Times" w:hAnsi="Times"/>
          <w:lang w:val="en-US"/>
        </w:rPr>
      </w:pPr>
      <w:proofErr w:type="spellStart"/>
      <w:r w:rsidRPr="002E0AD8">
        <w:rPr>
          <w:rFonts w:ascii="Times" w:hAnsi="Times"/>
          <w:lang w:val="en-US"/>
        </w:rPr>
        <w:t>Ganichev</w:t>
      </w:r>
      <w:proofErr w:type="spellEnd"/>
      <w:r w:rsidRPr="002E0AD8">
        <w:rPr>
          <w:rFonts w:ascii="Times" w:hAnsi="Times"/>
          <w:lang w:val="en-US"/>
        </w:rPr>
        <w:t xml:space="preserve"> Pavel, junior researcher, Department of Health Risk Analysis</w:t>
      </w:r>
    </w:p>
    <w:p w14:paraId="083FD304" w14:textId="77777777" w:rsidR="002E0AD8" w:rsidRPr="002E0AD8" w:rsidRDefault="002E0AD8" w:rsidP="002E0AD8">
      <w:pPr>
        <w:rPr>
          <w:rFonts w:ascii="Times" w:hAnsi="Times"/>
          <w:lang w:val="en-US"/>
        </w:rPr>
      </w:pPr>
      <w:r w:rsidRPr="002E0AD8">
        <w:rPr>
          <w:rFonts w:ascii="Times" w:hAnsi="Times"/>
          <w:lang w:val="en-US"/>
        </w:rPr>
        <w:t xml:space="preserve">from the State Budgetary Educational Institution "Lyceum No. 179 of the </w:t>
      </w:r>
      <w:proofErr w:type="spellStart"/>
      <w:r w:rsidRPr="002E0AD8">
        <w:rPr>
          <w:rFonts w:ascii="Times" w:hAnsi="Times"/>
          <w:lang w:val="en-US"/>
        </w:rPr>
        <w:t>Kalininsky</w:t>
      </w:r>
      <w:proofErr w:type="spellEnd"/>
      <w:r w:rsidRPr="002E0AD8">
        <w:rPr>
          <w:rFonts w:ascii="Times" w:hAnsi="Times"/>
          <w:lang w:val="en-US"/>
        </w:rPr>
        <w:t xml:space="preserve"> District of St. Petersburg":</w:t>
      </w:r>
    </w:p>
    <w:p w14:paraId="39269132" w14:textId="77777777" w:rsidR="000639C8" w:rsidRDefault="002E0AD8" w:rsidP="002E0AD8">
      <w:pPr>
        <w:rPr>
          <w:rFonts w:ascii="Times" w:hAnsi="Times"/>
          <w:lang w:val="en-US"/>
        </w:rPr>
      </w:pPr>
      <w:proofErr w:type="spellStart"/>
      <w:r w:rsidRPr="002E0AD8">
        <w:rPr>
          <w:rFonts w:ascii="Times" w:hAnsi="Times"/>
          <w:lang w:val="en-US"/>
        </w:rPr>
        <w:t>Batova</w:t>
      </w:r>
      <w:proofErr w:type="spellEnd"/>
      <w:r w:rsidRPr="002E0AD8">
        <w:rPr>
          <w:rFonts w:ascii="Times" w:hAnsi="Times"/>
          <w:lang w:val="en-US"/>
        </w:rPr>
        <w:t xml:space="preserve"> Lyudmila, Director of the State Budgetary Educational Institution "Lyceum No. 179 St. Petersburg", Honorary Worker of General Education of the Russian Federation; </w:t>
      </w:r>
    </w:p>
    <w:p w14:paraId="6E2263C7" w14:textId="252F529D" w:rsidR="002E0AD8" w:rsidRPr="002E0AD8" w:rsidRDefault="002E0AD8" w:rsidP="002E0AD8">
      <w:pPr>
        <w:rPr>
          <w:rFonts w:ascii="Times" w:hAnsi="Times"/>
          <w:lang w:val="en-US"/>
        </w:rPr>
      </w:pPr>
      <w:proofErr w:type="spellStart"/>
      <w:r w:rsidRPr="002E0AD8">
        <w:rPr>
          <w:rFonts w:ascii="Times" w:hAnsi="Times"/>
          <w:lang w:val="en-US"/>
        </w:rPr>
        <w:t>Obukhovskaya</w:t>
      </w:r>
      <w:proofErr w:type="spellEnd"/>
      <w:r w:rsidRPr="002E0AD8">
        <w:rPr>
          <w:rFonts w:ascii="Times" w:hAnsi="Times"/>
          <w:lang w:val="en-US"/>
        </w:rPr>
        <w:t xml:space="preserve"> Anna, PhD in Biology, Corresponding Member of MANEB, Deputy Director for Research and Development, Deputy Chairman of the Organizing Committee;</w:t>
      </w:r>
    </w:p>
    <w:p w14:paraId="385AB74A" w14:textId="416F8540" w:rsidR="002E0AD8" w:rsidRPr="002E0AD8" w:rsidRDefault="002E0AD8" w:rsidP="002E0AD8">
      <w:pPr>
        <w:rPr>
          <w:rFonts w:ascii="Times" w:hAnsi="Times"/>
          <w:lang w:val="en-US"/>
        </w:rPr>
      </w:pPr>
      <w:proofErr w:type="spellStart"/>
      <w:r w:rsidRPr="002E0AD8">
        <w:rPr>
          <w:rFonts w:ascii="Times" w:hAnsi="Times"/>
          <w:lang w:val="en-US"/>
        </w:rPr>
        <w:t>Leonova</w:t>
      </w:r>
      <w:proofErr w:type="spellEnd"/>
      <w:r w:rsidR="000639C8" w:rsidRPr="000639C8">
        <w:rPr>
          <w:rFonts w:ascii="Times" w:hAnsi="Times"/>
          <w:lang w:val="en-US"/>
        </w:rPr>
        <w:t xml:space="preserve"> </w:t>
      </w:r>
      <w:r w:rsidRPr="002E0AD8">
        <w:rPr>
          <w:rFonts w:ascii="Times" w:hAnsi="Times"/>
          <w:lang w:val="en-US"/>
        </w:rPr>
        <w:t>Elena</w:t>
      </w:r>
      <w:r w:rsidR="000639C8">
        <w:rPr>
          <w:rFonts w:ascii="Times" w:hAnsi="Times"/>
          <w:lang w:val="en-US"/>
        </w:rPr>
        <w:t xml:space="preserve">, </w:t>
      </w:r>
      <w:r w:rsidRPr="002E0AD8">
        <w:rPr>
          <w:rFonts w:ascii="Times" w:hAnsi="Times"/>
          <w:lang w:val="en-US"/>
        </w:rPr>
        <w:t>physics teacher;</w:t>
      </w:r>
    </w:p>
    <w:p w14:paraId="0B365E3D" w14:textId="0B3FBCC7" w:rsidR="002E0AD8" w:rsidRPr="002E0AD8" w:rsidRDefault="002E0AD8" w:rsidP="002E0AD8">
      <w:pPr>
        <w:rPr>
          <w:rFonts w:ascii="Times" w:hAnsi="Times"/>
          <w:lang w:val="en-US"/>
        </w:rPr>
      </w:pPr>
      <w:proofErr w:type="spellStart"/>
      <w:r w:rsidRPr="002E0AD8">
        <w:rPr>
          <w:rFonts w:ascii="Times" w:hAnsi="Times"/>
          <w:lang w:val="en-US"/>
        </w:rPr>
        <w:t>Bunicheva</w:t>
      </w:r>
      <w:proofErr w:type="spellEnd"/>
      <w:r w:rsidRPr="002E0AD8">
        <w:rPr>
          <w:rFonts w:ascii="Times" w:hAnsi="Times"/>
          <w:lang w:val="en-US"/>
        </w:rPr>
        <w:t xml:space="preserve"> Nadezhda, biology</w:t>
      </w:r>
      <w:r w:rsidR="000639C8">
        <w:rPr>
          <w:rFonts w:ascii="Times" w:hAnsi="Times"/>
          <w:lang w:val="en-US"/>
        </w:rPr>
        <w:t xml:space="preserve"> </w:t>
      </w:r>
      <w:r w:rsidR="000639C8" w:rsidRPr="002E0AD8">
        <w:rPr>
          <w:rFonts w:ascii="Times" w:hAnsi="Times"/>
          <w:lang w:val="en-US"/>
        </w:rPr>
        <w:t>teacher</w:t>
      </w:r>
      <w:r w:rsidRPr="002E0AD8">
        <w:rPr>
          <w:rFonts w:ascii="Times" w:hAnsi="Times"/>
          <w:lang w:val="en-US"/>
        </w:rPr>
        <w:t>;</w:t>
      </w:r>
    </w:p>
    <w:p w14:paraId="4116DE1F" w14:textId="5EE9A6B2" w:rsidR="00177A5A" w:rsidRDefault="002E0AD8" w:rsidP="002E0AD8">
      <w:pPr>
        <w:rPr>
          <w:rFonts w:ascii="Times" w:hAnsi="Times"/>
          <w:lang w:val="en-US"/>
        </w:rPr>
      </w:pPr>
      <w:r w:rsidRPr="002E0AD8">
        <w:rPr>
          <w:rFonts w:ascii="Times" w:hAnsi="Times"/>
          <w:lang w:val="en-US"/>
        </w:rPr>
        <w:t>Ivanova Elena, chemistry teacher</w:t>
      </w:r>
      <w:r w:rsidR="00177A5A">
        <w:rPr>
          <w:rFonts w:ascii="Times" w:hAnsi="Times"/>
          <w:lang w:val="en-US"/>
        </w:rPr>
        <w:t>;</w:t>
      </w:r>
    </w:p>
    <w:p w14:paraId="3FCA0128" w14:textId="3B148357" w:rsidR="002E0AD8" w:rsidRDefault="00177A5A" w:rsidP="002E0AD8">
      <w:pPr>
        <w:rPr>
          <w:rFonts w:ascii="Times" w:hAnsi="Times"/>
          <w:lang w:val="en-US"/>
        </w:rPr>
      </w:pPr>
      <w:proofErr w:type="spellStart"/>
      <w:r w:rsidRPr="002E0AD8">
        <w:rPr>
          <w:rFonts w:ascii="Times" w:hAnsi="Times"/>
          <w:lang w:val="en-US"/>
        </w:rPr>
        <w:t>Ba</w:t>
      </w:r>
      <w:r>
        <w:rPr>
          <w:rFonts w:ascii="Times" w:hAnsi="Times"/>
          <w:lang w:val="en-US"/>
        </w:rPr>
        <w:t>zheno</w:t>
      </w:r>
      <w:r w:rsidRPr="002E0AD8">
        <w:rPr>
          <w:rFonts w:ascii="Times" w:hAnsi="Times"/>
          <w:lang w:val="en-US"/>
        </w:rPr>
        <w:t>va</w:t>
      </w:r>
      <w:proofErr w:type="spellEnd"/>
      <w:r w:rsidRPr="002E0AD8">
        <w:rPr>
          <w:rFonts w:ascii="Times" w:hAnsi="Times"/>
          <w:lang w:val="en-US"/>
        </w:rPr>
        <w:t xml:space="preserve"> </w:t>
      </w:r>
      <w:proofErr w:type="spellStart"/>
      <w:r>
        <w:rPr>
          <w:rFonts w:ascii="Times" w:hAnsi="Times"/>
          <w:lang w:val="en-US"/>
        </w:rPr>
        <w:t>Al</w:t>
      </w:r>
      <w:r w:rsidRPr="002E0AD8">
        <w:rPr>
          <w:rFonts w:ascii="Times" w:hAnsi="Times"/>
          <w:lang w:val="en-US"/>
        </w:rPr>
        <w:t>la</w:t>
      </w:r>
      <w:proofErr w:type="spellEnd"/>
      <w:r w:rsidRPr="002E0AD8">
        <w:rPr>
          <w:rFonts w:ascii="Times" w:hAnsi="Times"/>
          <w:lang w:val="en-US"/>
        </w:rPr>
        <w:t>,</w:t>
      </w:r>
      <w:r>
        <w:rPr>
          <w:rFonts w:ascii="Times" w:hAnsi="Times"/>
          <w:lang w:val="en-US"/>
        </w:rPr>
        <w:t xml:space="preserve"> English teacher</w:t>
      </w:r>
      <w:r w:rsidR="002E0AD8">
        <w:rPr>
          <w:rFonts w:ascii="Times" w:hAnsi="Times"/>
          <w:lang w:val="en-US"/>
        </w:rPr>
        <w:t>.</w:t>
      </w:r>
    </w:p>
    <w:p w14:paraId="4FD146DB" w14:textId="77777777" w:rsidR="00EB5C30" w:rsidRPr="002E0AD8" w:rsidRDefault="00EB5C30" w:rsidP="002E0AD8">
      <w:pPr>
        <w:rPr>
          <w:rFonts w:ascii="Times" w:hAnsi="Times"/>
          <w:lang w:val="en-US"/>
        </w:rPr>
      </w:pPr>
    </w:p>
    <w:p w14:paraId="439B41CF" w14:textId="77777777" w:rsidR="002E0AD8" w:rsidRPr="002E0AD8" w:rsidRDefault="002E0AD8" w:rsidP="002E0AD8">
      <w:pPr>
        <w:rPr>
          <w:rFonts w:ascii="Times" w:hAnsi="Times"/>
          <w:lang w:val="en-US"/>
        </w:rPr>
      </w:pPr>
      <w:r w:rsidRPr="002E0AD8">
        <w:rPr>
          <w:rFonts w:ascii="Times" w:hAnsi="Times"/>
          <w:lang w:val="en-US"/>
        </w:rPr>
        <w:t>2.3. The organizing committee develops the conference program, approves the composition of experts, determines the conference participants, approves the list of winners and prize-winners.</w:t>
      </w:r>
    </w:p>
    <w:p w14:paraId="363879B7" w14:textId="77777777" w:rsidR="002E0AD8" w:rsidRPr="003F1BD8" w:rsidRDefault="002E0AD8" w:rsidP="002E0AD8">
      <w:pPr>
        <w:rPr>
          <w:rFonts w:ascii="Times" w:hAnsi="Times"/>
          <w:b/>
          <w:bCs/>
          <w:lang w:val="en-US"/>
        </w:rPr>
      </w:pPr>
      <w:r w:rsidRPr="003F1BD8">
        <w:rPr>
          <w:rFonts w:ascii="Times" w:hAnsi="Times"/>
          <w:b/>
          <w:bCs/>
          <w:lang w:val="en-US"/>
        </w:rPr>
        <w:t>3. Order of the conference</w:t>
      </w:r>
    </w:p>
    <w:p w14:paraId="2FA24151" w14:textId="012BCB1F" w:rsidR="002E0AD8" w:rsidRPr="002E0AD8" w:rsidRDefault="002E0AD8" w:rsidP="002E0AD8">
      <w:pPr>
        <w:rPr>
          <w:rFonts w:ascii="Times" w:hAnsi="Times"/>
          <w:lang w:val="en-US"/>
        </w:rPr>
      </w:pPr>
      <w:r w:rsidRPr="002E0AD8">
        <w:rPr>
          <w:rFonts w:ascii="Times" w:hAnsi="Times"/>
          <w:lang w:val="en-US"/>
        </w:rPr>
        <w:t xml:space="preserve">3.1. First stage (qualifying). The decision to participate in the conference is made by the educational institution. Participants of the conference fill out the application form </w:t>
      </w:r>
      <w:hyperlink r:id="rId5" w:history="1">
        <w:r w:rsidR="00077CE2" w:rsidRPr="00077CE2">
          <w:rPr>
            <w:rStyle w:val="a4"/>
            <w:rFonts w:ascii="Times New Roman" w:hAnsi="Times New Roman" w:cs="Times New Roman"/>
            <w:lang w:val="en-US"/>
          </w:rPr>
          <w:t>https://forms.gle/FwRyA3fGGNYXHzNK9</w:t>
        </w:r>
      </w:hyperlink>
      <w:r w:rsidRPr="002E0AD8">
        <w:rPr>
          <w:rFonts w:ascii="Times" w:hAnsi="Times"/>
          <w:lang w:val="en-US"/>
        </w:rPr>
        <w:t xml:space="preserve">, which will present the data of the participants and </w:t>
      </w:r>
      <w:r w:rsidRPr="002E0AD8">
        <w:rPr>
          <w:rFonts w:ascii="Times" w:hAnsi="Times"/>
          <w:lang w:val="en-US"/>
        </w:rPr>
        <w:lastRenderedPageBreak/>
        <w:t>their leaders, as well as links to video presentations of the participants (presentations of works). Applications are accepted until October 10, 2021.</w:t>
      </w:r>
    </w:p>
    <w:p w14:paraId="7EB0801D" w14:textId="77777777" w:rsidR="002E0AD8" w:rsidRPr="002E0AD8" w:rsidRDefault="002E0AD8" w:rsidP="002E0AD8">
      <w:pPr>
        <w:rPr>
          <w:rFonts w:ascii="Times" w:hAnsi="Times"/>
          <w:lang w:val="en-US"/>
        </w:rPr>
      </w:pPr>
      <w:r w:rsidRPr="002E0AD8">
        <w:rPr>
          <w:rFonts w:ascii="Times" w:hAnsi="Times"/>
          <w:lang w:val="en-US"/>
        </w:rPr>
        <w:t>3.2. Abstracts are not accepted.</w:t>
      </w:r>
    </w:p>
    <w:p w14:paraId="542FC182" w14:textId="77777777" w:rsidR="002E0AD8" w:rsidRPr="002E0AD8" w:rsidRDefault="002E0AD8" w:rsidP="002E0AD8">
      <w:pPr>
        <w:rPr>
          <w:rFonts w:ascii="Times" w:hAnsi="Times"/>
          <w:lang w:val="en-US"/>
        </w:rPr>
      </w:pPr>
      <w:r w:rsidRPr="002E0AD8">
        <w:rPr>
          <w:rFonts w:ascii="Times" w:hAnsi="Times"/>
          <w:lang w:val="en-US"/>
        </w:rPr>
        <w:t>3.3. The format of the conference depends on the epidemiological conditions (the conference can be held online and in person)</w:t>
      </w:r>
    </w:p>
    <w:p w14:paraId="471F847F" w14:textId="77777777" w:rsidR="002E0AD8" w:rsidRPr="002E0AD8" w:rsidRDefault="002E0AD8" w:rsidP="002E0AD8">
      <w:pPr>
        <w:rPr>
          <w:rFonts w:ascii="Times" w:hAnsi="Times"/>
          <w:lang w:val="en-US"/>
        </w:rPr>
      </w:pPr>
      <w:r w:rsidRPr="002E0AD8">
        <w:rPr>
          <w:rFonts w:ascii="Times" w:hAnsi="Times"/>
          <w:lang w:val="en-US"/>
        </w:rPr>
        <w:t>3.4. Criteria for evaluating video reports (1-10 points)</w:t>
      </w:r>
    </w:p>
    <w:p w14:paraId="1F2AE809" w14:textId="643CBF3C" w:rsidR="002E0AD8" w:rsidRPr="002E0AD8" w:rsidRDefault="002E0AD8" w:rsidP="002E0AD8">
      <w:pPr>
        <w:pStyle w:val="a3"/>
        <w:numPr>
          <w:ilvl w:val="0"/>
          <w:numId w:val="2"/>
        </w:numPr>
        <w:rPr>
          <w:rFonts w:ascii="Times" w:hAnsi="Times"/>
          <w:lang w:val="en-US"/>
        </w:rPr>
      </w:pPr>
      <w:r w:rsidRPr="002E0AD8">
        <w:rPr>
          <w:rFonts w:ascii="Times" w:hAnsi="Times"/>
          <w:lang w:val="en-US"/>
        </w:rPr>
        <w:t>Relevance of the topic</w:t>
      </w:r>
    </w:p>
    <w:p w14:paraId="463FCFD0" w14:textId="30D04BBA" w:rsidR="002E0AD8" w:rsidRPr="002E0AD8" w:rsidRDefault="002E0AD8" w:rsidP="002E0AD8">
      <w:pPr>
        <w:pStyle w:val="a3"/>
        <w:numPr>
          <w:ilvl w:val="0"/>
          <w:numId w:val="2"/>
        </w:numPr>
        <w:rPr>
          <w:rFonts w:ascii="Times" w:hAnsi="Times"/>
          <w:lang w:val="en-US"/>
        </w:rPr>
      </w:pPr>
      <w:r w:rsidRPr="002E0AD8">
        <w:rPr>
          <w:rFonts w:ascii="Times" w:hAnsi="Times"/>
          <w:lang w:val="en-US"/>
        </w:rPr>
        <w:t>Relevance of purpose to content</w:t>
      </w:r>
    </w:p>
    <w:p w14:paraId="19143A5A" w14:textId="41F5E2D5" w:rsidR="002E0AD8" w:rsidRPr="002E0AD8" w:rsidRDefault="002E0AD8" w:rsidP="002E0AD8">
      <w:pPr>
        <w:pStyle w:val="a3"/>
        <w:numPr>
          <w:ilvl w:val="0"/>
          <w:numId w:val="2"/>
        </w:numPr>
        <w:rPr>
          <w:rFonts w:ascii="Times" w:hAnsi="Times"/>
          <w:lang w:val="en-US"/>
        </w:rPr>
      </w:pPr>
      <w:r w:rsidRPr="002E0AD8">
        <w:rPr>
          <w:rFonts w:ascii="Times" w:hAnsi="Times"/>
          <w:lang w:val="en-US"/>
        </w:rPr>
        <w:t xml:space="preserve"> Clarity of structuring information</w:t>
      </w:r>
    </w:p>
    <w:p w14:paraId="380F55BA" w14:textId="1DD2C529" w:rsidR="002E0AD8" w:rsidRPr="002E0AD8" w:rsidRDefault="002E0AD8" w:rsidP="002E0AD8">
      <w:pPr>
        <w:pStyle w:val="a3"/>
        <w:numPr>
          <w:ilvl w:val="0"/>
          <w:numId w:val="2"/>
        </w:numPr>
        <w:rPr>
          <w:rFonts w:ascii="Times" w:hAnsi="Times"/>
          <w:lang w:val="en-US"/>
        </w:rPr>
      </w:pPr>
      <w:r w:rsidRPr="002E0AD8">
        <w:rPr>
          <w:rFonts w:ascii="Times" w:hAnsi="Times"/>
          <w:lang w:val="en-US"/>
        </w:rPr>
        <w:t xml:space="preserve"> Evidence of decisions made, the ability to argue their conclusions, conclusions</w:t>
      </w:r>
    </w:p>
    <w:p w14:paraId="3F58A1E7" w14:textId="3EA36B2A" w:rsidR="002E0AD8" w:rsidRPr="002E0AD8" w:rsidRDefault="002E0AD8" w:rsidP="002E0AD8">
      <w:pPr>
        <w:pStyle w:val="a3"/>
        <w:numPr>
          <w:ilvl w:val="0"/>
          <w:numId w:val="2"/>
        </w:numPr>
        <w:rPr>
          <w:rFonts w:ascii="Times" w:hAnsi="Times"/>
          <w:lang w:val="en-US"/>
        </w:rPr>
      </w:pPr>
      <w:r w:rsidRPr="002E0AD8">
        <w:rPr>
          <w:rFonts w:ascii="Times" w:hAnsi="Times"/>
          <w:lang w:val="en-US"/>
        </w:rPr>
        <w:t>Drawing knowledge from other areas</w:t>
      </w:r>
    </w:p>
    <w:p w14:paraId="4647F2E2" w14:textId="1E5310B0" w:rsidR="002E0AD8" w:rsidRPr="002E0AD8" w:rsidRDefault="002E0AD8" w:rsidP="002E0AD8">
      <w:pPr>
        <w:pStyle w:val="a3"/>
        <w:numPr>
          <w:ilvl w:val="0"/>
          <w:numId w:val="2"/>
        </w:numPr>
        <w:rPr>
          <w:rFonts w:ascii="Times" w:hAnsi="Times"/>
          <w:lang w:val="en-US"/>
        </w:rPr>
      </w:pPr>
      <w:r w:rsidRPr="002E0AD8">
        <w:rPr>
          <w:rFonts w:ascii="Times" w:hAnsi="Times"/>
          <w:lang w:val="en-US"/>
        </w:rPr>
        <w:t xml:space="preserve"> Consistency of presentation of information</w:t>
      </w:r>
    </w:p>
    <w:p w14:paraId="513DAB61" w14:textId="7A996E52" w:rsidR="002E0AD8" w:rsidRPr="002E0AD8" w:rsidRDefault="002E0AD8" w:rsidP="002E0AD8">
      <w:pPr>
        <w:pStyle w:val="a3"/>
        <w:numPr>
          <w:ilvl w:val="0"/>
          <w:numId w:val="2"/>
        </w:numPr>
        <w:rPr>
          <w:rFonts w:ascii="Times" w:hAnsi="Times"/>
          <w:lang w:val="en-US"/>
        </w:rPr>
      </w:pPr>
      <w:r w:rsidRPr="002E0AD8">
        <w:rPr>
          <w:rFonts w:ascii="Times" w:hAnsi="Times"/>
          <w:lang w:val="en-US"/>
        </w:rPr>
        <w:t xml:space="preserve"> Availability of information for the selected category of listeners</w:t>
      </w:r>
    </w:p>
    <w:p w14:paraId="45E49BED" w14:textId="4B6D8D0E" w:rsidR="002E0AD8" w:rsidRPr="002E0AD8" w:rsidRDefault="002E0AD8" w:rsidP="002E0AD8">
      <w:pPr>
        <w:pStyle w:val="a3"/>
        <w:numPr>
          <w:ilvl w:val="0"/>
          <w:numId w:val="2"/>
        </w:numPr>
        <w:rPr>
          <w:rFonts w:ascii="Times" w:hAnsi="Times"/>
          <w:lang w:val="en-US"/>
        </w:rPr>
      </w:pPr>
      <w:r w:rsidRPr="002E0AD8">
        <w:rPr>
          <w:rFonts w:ascii="Times" w:hAnsi="Times"/>
          <w:lang w:val="en-US"/>
        </w:rPr>
        <w:t>Availability and completeness of conclusions on the stated problem</w:t>
      </w:r>
    </w:p>
    <w:p w14:paraId="6E3EBE51" w14:textId="44C940E8" w:rsidR="002E0AD8" w:rsidRPr="002E0AD8" w:rsidRDefault="002E0AD8" w:rsidP="002E0AD8">
      <w:pPr>
        <w:pStyle w:val="a3"/>
        <w:numPr>
          <w:ilvl w:val="0"/>
          <w:numId w:val="2"/>
        </w:numPr>
        <w:rPr>
          <w:rFonts w:ascii="Times" w:hAnsi="Times"/>
          <w:lang w:val="en-US"/>
        </w:rPr>
      </w:pPr>
      <w:r w:rsidRPr="002E0AD8">
        <w:rPr>
          <w:rFonts w:ascii="Times" w:hAnsi="Times"/>
          <w:lang w:val="en-US"/>
        </w:rPr>
        <w:t xml:space="preserve"> The practical significance of the study</w:t>
      </w:r>
    </w:p>
    <w:p w14:paraId="781826DA" w14:textId="6E11431B" w:rsidR="002E0AD8" w:rsidRPr="002E0AD8" w:rsidRDefault="002E0AD8" w:rsidP="002E0AD8">
      <w:pPr>
        <w:pStyle w:val="a3"/>
        <w:numPr>
          <w:ilvl w:val="0"/>
          <w:numId w:val="2"/>
        </w:numPr>
        <w:rPr>
          <w:rFonts w:ascii="Times" w:hAnsi="Times"/>
          <w:lang w:val="en-US"/>
        </w:rPr>
      </w:pPr>
      <w:r w:rsidRPr="002E0AD8">
        <w:rPr>
          <w:rFonts w:ascii="Times" w:hAnsi="Times"/>
          <w:lang w:val="en-US"/>
        </w:rPr>
        <w:t xml:space="preserve"> Clarity and conciseness of answers to questions</w:t>
      </w:r>
    </w:p>
    <w:p w14:paraId="253E80A4" w14:textId="40AA37B6" w:rsidR="00177A5A" w:rsidRDefault="002E0AD8" w:rsidP="002E0AD8">
      <w:pPr>
        <w:rPr>
          <w:rFonts w:ascii="Times" w:hAnsi="Times"/>
          <w:lang w:val="en-US"/>
        </w:rPr>
      </w:pPr>
      <w:r w:rsidRPr="002E0AD8">
        <w:rPr>
          <w:rFonts w:ascii="Times" w:hAnsi="Times"/>
          <w:lang w:val="en-US"/>
        </w:rPr>
        <w:t xml:space="preserve">3.5. Second </w:t>
      </w:r>
      <w:r>
        <w:rPr>
          <w:rFonts w:ascii="Times" w:hAnsi="Times"/>
          <w:lang w:val="en-US"/>
        </w:rPr>
        <w:t>stage</w:t>
      </w:r>
      <w:r w:rsidRPr="002E0AD8">
        <w:rPr>
          <w:rFonts w:ascii="Times" w:hAnsi="Times"/>
          <w:lang w:val="en-US"/>
        </w:rPr>
        <w:t>. Public defense of projects, research. The time limit for the speeches of the conference participants is up to 10 minutes. The</w:t>
      </w:r>
      <w:r w:rsidR="000639C8">
        <w:rPr>
          <w:rFonts w:ascii="Times" w:hAnsi="Times"/>
          <w:lang w:val="en-US"/>
        </w:rPr>
        <w:t xml:space="preserve"> agenda</w:t>
      </w:r>
      <w:r w:rsidRPr="002E0AD8">
        <w:rPr>
          <w:rFonts w:ascii="Times" w:hAnsi="Times"/>
          <w:lang w:val="en-US"/>
        </w:rPr>
        <w:t xml:space="preserve"> will be published on October 25, 2021. on the website of the lyceum in the </w:t>
      </w:r>
      <w:r w:rsidR="001758C4">
        <w:rPr>
          <w:rFonts w:ascii="Times" w:hAnsi="Times"/>
          <w:lang w:val="en-US"/>
        </w:rPr>
        <w:t>N</w:t>
      </w:r>
      <w:r w:rsidRPr="002E0AD8">
        <w:rPr>
          <w:rFonts w:ascii="Times" w:hAnsi="Times"/>
          <w:lang w:val="en-US"/>
        </w:rPr>
        <w:t xml:space="preserve">ews section </w:t>
      </w:r>
      <w:hyperlink r:id="rId6" w:history="1">
        <w:r w:rsidR="00061FDC" w:rsidRPr="009A32EE">
          <w:rPr>
            <w:rStyle w:val="a4"/>
            <w:rFonts w:ascii="Times" w:hAnsi="Times"/>
            <w:lang w:val="en-US"/>
          </w:rPr>
          <w:t>http://lyceum179.ru/</w:t>
        </w:r>
      </w:hyperlink>
    </w:p>
    <w:p w14:paraId="3B808B25" w14:textId="77777777" w:rsidR="002E0AD8" w:rsidRPr="003F1BD8" w:rsidRDefault="002E0AD8" w:rsidP="002E0AD8">
      <w:pPr>
        <w:rPr>
          <w:rFonts w:ascii="Times" w:hAnsi="Times"/>
          <w:b/>
          <w:bCs/>
          <w:lang w:val="en-US"/>
        </w:rPr>
      </w:pPr>
      <w:r w:rsidRPr="003F1BD8">
        <w:rPr>
          <w:rFonts w:ascii="Times" w:hAnsi="Times"/>
          <w:b/>
          <w:bCs/>
          <w:lang w:val="en-US"/>
        </w:rPr>
        <w:t>4. Summing up and awarding the winners</w:t>
      </w:r>
    </w:p>
    <w:p w14:paraId="4D66EFE5" w14:textId="4EF7500C" w:rsidR="002E0AD8" w:rsidRDefault="002E0AD8" w:rsidP="002E0AD8">
      <w:pPr>
        <w:rPr>
          <w:rFonts w:ascii="Times" w:hAnsi="Times"/>
          <w:lang w:val="en-US"/>
        </w:rPr>
      </w:pPr>
      <w:r w:rsidRPr="002E0AD8">
        <w:rPr>
          <w:rFonts w:ascii="Times" w:hAnsi="Times"/>
          <w:lang w:val="en-US"/>
        </w:rPr>
        <w:t xml:space="preserve">Winners and awardees will receive diplomas. Participants - certificate of participation. </w:t>
      </w:r>
      <w:r w:rsidR="000639C8">
        <w:rPr>
          <w:rFonts w:ascii="Times" w:hAnsi="Times"/>
          <w:lang w:val="en-US"/>
        </w:rPr>
        <w:t>Supervisor</w:t>
      </w:r>
      <w:r w:rsidRPr="002E0AD8">
        <w:rPr>
          <w:rFonts w:ascii="Times" w:hAnsi="Times"/>
          <w:lang w:val="en-US"/>
        </w:rPr>
        <w:t>s of winners and prize-winners - letters of thanks for the preparation of students (</w:t>
      </w:r>
      <w:r w:rsidR="000639C8">
        <w:rPr>
          <w:rFonts w:ascii="Times" w:hAnsi="Times"/>
          <w:lang w:val="en-US"/>
        </w:rPr>
        <w:t xml:space="preserve">if </w:t>
      </w:r>
      <w:r w:rsidRPr="002E0AD8">
        <w:rPr>
          <w:rFonts w:ascii="Times" w:hAnsi="Times"/>
          <w:lang w:val="en-US"/>
        </w:rPr>
        <w:t>the conference is held online, all documents are submitted in electronic form).</w:t>
      </w:r>
    </w:p>
    <w:p w14:paraId="23EBA946" w14:textId="1B02AD36" w:rsidR="00177A5A" w:rsidRPr="002E0AD8" w:rsidRDefault="00177A5A" w:rsidP="002E0AD8">
      <w:pPr>
        <w:rPr>
          <w:rFonts w:ascii="Times" w:hAnsi="Times"/>
          <w:lang w:val="en-US"/>
        </w:rPr>
      </w:pPr>
      <w:r>
        <w:rPr>
          <w:rFonts w:ascii="Times" w:hAnsi="Times"/>
          <w:b/>
          <w:bCs/>
          <w:lang w:val="en-US"/>
        </w:rPr>
        <w:t>5</w:t>
      </w:r>
      <w:r w:rsidRPr="00177A5A">
        <w:rPr>
          <w:rFonts w:ascii="Times" w:hAnsi="Times"/>
          <w:b/>
          <w:bCs/>
          <w:lang w:val="en-US"/>
        </w:rPr>
        <w:t>.</w:t>
      </w:r>
      <w:r w:rsidRPr="00177A5A">
        <w:rPr>
          <w:rFonts w:ascii="Times" w:hAnsi="Times"/>
          <w:lang w:val="en-US"/>
        </w:rPr>
        <w:t xml:space="preserve"> It is planned to release a collection of projects and research of the conference participants. Articles for publication should be submitted by October </w:t>
      </w:r>
      <w:r>
        <w:rPr>
          <w:rFonts w:ascii="Times" w:hAnsi="Times"/>
          <w:lang w:val="en-US"/>
        </w:rPr>
        <w:t>20</w:t>
      </w:r>
      <w:r w:rsidRPr="00177A5A">
        <w:rPr>
          <w:rFonts w:ascii="Times" w:hAnsi="Times"/>
          <w:lang w:val="en-US"/>
        </w:rPr>
        <w:t xml:space="preserve">, 2021 to the email address: </w:t>
      </w:r>
      <w:hyperlink r:id="rId7" w:history="1">
        <w:r w:rsidRPr="009A32EE">
          <w:rPr>
            <w:rStyle w:val="a4"/>
            <w:rFonts w:ascii="Times" w:hAnsi="Times"/>
            <w:lang w:val="en-US"/>
          </w:rPr>
          <w:t>anna.obuhovskaya@mail.ru</w:t>
        </w:r>
      </w:hyperlink>
      <w:r>
        <w:rPr>
          <w:rFonts w:ascii="Times" w:hAnsi="Times"/>
          <w:lang w:val="en-US"/>
        </w:rPr>
        <w:t xml:space="preserve">  </w:t>
      </w:r>
      <w:r w:rsidRPr="00177A5A">
        <w:rPr>
          <w:rFonts w:ascii="Times" w:hAnsi="Times"/>
          <w:lang w:val="en-US"/>
        </w:rPr>
        <w:t>(For the registration procedure, see Appendix 1).</w:t>
      </w:r>
    </w:p>
    <w:p w14:paraId="1244BB7A" w14:textId="77777777" w:rsidR="003F1BD8" w:rsidRDefault="003F1BD8" w:rsidP="002E0AD8">
      <w:pPr>
        <w:rPr>
          <w:rFonts w:ascii="Times" w:hAnsi="Times"/>
          <w:b/>
          <w:bCs/>
          <w:lang w:val="en-US"/>
        </w:rPr>
      </w:pPr>
    </w:p>
    <w:p w14:paraId="010DFBC9" w14:textId="7CCB1DC5" w:rsidR="002E0AD8" w:rsidRPr="003F1BD8" w:rsidRDefault="00061FDC" w:rsidP="002E0AD8">
      <w:pPr>
        <w:rPr>
          <w:rFonts w:ascii="Times" w:hAnsi="Times"/>
          <w:b/>
          <w:bCs/>
          <w:lang w:val="en-US"/>
        </w:rPr>
      </w:pPr>
      <w:r>
        <w:rPr>
          <w:rFonts w:ascii="Times" w:hAnsi="Times"/>
          <w:b/>
          <w:bCs/>
          <w:lang w:val="en-US"/>
        </w:rPr>
        <w:t xml:space="preserve"> For any information c</w:t>
      </w:r>
      <w:r w:rsidR="001758C4" w:rsidRPr="003F1BD8">
        <w:rPr>
          <w:rFonts w:ascii="Times" w:hAnsi="Times"/>
          <w:b/>
          <w:bCs/>
          <w:lang w:val="en-US"/>
        </w:rPr>
        <w:t>ontact</w:t>
      </w:r>
      <w:r w:rsidR="003F1BD8">
        <w:rPr>
          <w:rFonts w:ascii="Times" w:hAnsi="Times"/>
          <w:b/>
          <w:bCs/>
          <w:lang w:val="en-US"/>
        </w:rPr>
        <w:t xml:space="preserve"> us</w:t>
      </w:r>
      <w:r w:rsidR="002E0AD8" w:rsidRPr="003F1BD8">
        <w:rPr>
          <w:rFonts w:ascii="Times" w:hAnsi="Times"/>
          <w:b/>
          <w:bCs/>
          <w:lang w:val="en-US"/>
        </w:rPr>
        <w:t>:</w:t>
      </w:r>
    </w:p>
    <w:p w14:paraId="10810E76" w14:textId="00C6CD81" w:rsidR="002E0AD8" w:rsidRPr="002E0AD8" w:rsidRDefault="002E0AD8" w:rsidP="002E0AD8">
      <w:pPr>
        <w:rPr>
          <w:rFonts w:ascii="Times" w:hAnsi="Times"/>
          <w:lang w:val="en-US"/>
        </w:rPr>
      </w:pPr>
      <w:r w:rsidRPr="002E0AD8">
        <w:rPr>
          <w:rFonts w:ascii="Times" w:hAnsi="Times"/>
          <w:lang w:val="en-US"/>
        </w:rPr>
        <w:t xml:space="preserve"> </w:t>
      </w:r>
      <w:proofErr w:type="spellStart"/>
      <w:r w:rsidRPr="002E0AD8">
        <w:rPr>
          <w:rFonts w:ascii="Times" w:hAnsi="Times"/>
          <w:lang w:val="en-US"/>
        </w:rPr>
        <w:t>Obukhovskaya</w:t>
      </w:r>
      <w:proofErr w:type="spellEnd"/>
      <w:r w:rsidRPr="002E0AD8">
        <w:rPr>
          <w:rFonts w:ascii="Times" w:hAnsi="Times"/>
          <w:lang w:val="en-US"/>
        </w:rPr>
        <w:t xml:space="preserve"> Anna, Director for Research and Development</w:t>
      </w:r>
    </w:p>
    <w:p w14:paraId="42148070" w14:textId="291AA765" w:rsidR="002E0AD8" w:rsidRPr="002E0AD8" w:rsidRDefault="002E0AD8" w:rsidP="002E0AD8">
      <w:pPr>
        <w:rPr>
          <w:rFonts w:ascii="Times" w:hAnsi="Times"/>
          <w:lang w:val="en-US"/>
        </w:rPr>
      </w:pPr>
      <w:r w:rsidRPr="002E0AD8">
        <w:rPr>
          <w:rFonts w:ascii="Times" w:hAnsi="Times"/>
          <w:lang w:val="en-US"/>
        </w:rPr>
        <w:t>Tel.: 8</w:t>
      </w:r>
      <w:r w:rsidR="000639C8">
        <w:rPr>
          <w:rFonts w:ascii="Times" w:hAnsi="Times"/>
          <w:lang w:val="en-US"/>
        </w:rPr>
        <w:t>(</w:t>
      </w:r>
      <w:r w:rsidRPr="002E0AD8">
        <w:rPr>
          <w:rFonts w:ascii="Times" w:hAnsi="Times"/>
          <w:lang w:val="en-US"/>
        </w:rPr>
        <w:t>921</w:t>
      </w:r>
      <w:r w:rsidR="000639C8">
        <w:rPr>
          <w:rFonts w:ascii="Times" w:hAnsi="Times"/>
          <w:lang w:val="en-US"/>
        </w:rPr>
        <w:t>)</w:t>
      </w:r>
      <w:r w:rsidRPr="002E0AD8">
        <w:rPr>
          <w:rFonts w:ascii="Times" w:hAnsi="Times"/>
          <w:lang w:val="en-US"/>
        </w:rPr>
        <w:t>9973228</w:t>
      </w:r>
    </w:p>
    <w:p w14:paraId="5FA5E4F2" w14:textId="5F161FD4" w:rsidR="003F1BD8" w:rsidRPr="00EB5C30" w:rsidRDefault="002E0AD8" w:rsidP="00EB5C30">
      <w:pPr>
        <w:shd w:val="clear" w:color="auto" w:fill="FFFFFF"/>
        <w:spacing w:before="120" w:after="120" w:line="276" w:lineRule="auto"/>
        <w:rPr>
          <w:rFonts w:ascii="Times New Roman" w:eastAsia="Times New Roman" w:hAnsi="Times New Roman" w:cs="Times New Roman"/>
          <w:bCs/>
          <w:color w:val="000000"/>
          <w:lang w:val="en-US" w:eastAsia="ru-RU"/>
        </w:rPr>
      </w:pPr>
      <w:r w:rsidRPr="00EB5C30">
        <w:rPr>
          <w:rFonts w:ascii="Times" w:hAnsi="Times"/>
          <w:lang w:val="en-US"/>
        </w:rPr>
        <w:t xml:space="preserve">Email: </w:t>
      </w:r>
      <w:hyperlink r:id="rId8" w:history="1">
        <w:r w:rsidR="003F1BD8" w:rsidRPr="00EB5C30">
          <w:rPr>
            <w:rStyle w:val="a4"/>
            <w:rFonts w:ascii="Times New Roman" w:eastAsia="Times New Roman" w:hAnsi="Times New Roman" w:cs="Times New Roman"/>
            <w:bCs/>
            <w:lang w:val="en-US" w:eastAsia="ru-RU"/>
          </w:rPr>
          <w:t>anna_obuhovskaya@mail.ru</w:t>
        </w:r>
      </w:hyperlink>
    </w:p>
    <w:p w14:paraId="6ECFFB7A" w14:textId="2A251D1F" w:rsidR="00EB5C30" w:rsidRDefault="00EB5C30" w:rsidP="00EB5C30">
      <w:pPr>
        <w:shd w:val="clear" w:color="auto" w:fill="FFFFFF"/>
        <w:spacing w:before="120" w:after="120" w:line="276" w:lineRule="auto"/>
        <w:rPr>
          <w:rFonts w:ascii="Times New Roman" w:eastAsia="Times New Roman" w:hAnsi="Times New Roman" w:cs="Times New Roman"/>
          <w:bCs/>
          <w:color w:val="000000"/>
          <w:lang w:val="en-US" w:eastAsia="ru-RU"/>
        </w:rPr>
      </w:pPr>
      <w:proofErr w:type="spellStart"/>
      <w:r w:rsidRPr="00EB5C30">
        <w:rPr>
          <w:rFonts w:ascii="Times" w:hAnsi="Times"/>
          <w:lang w:val="en-US"/>
        </w:rPr>
        <w:t>Bazhenova</w:t>
      </w:r>
      <w:proofErr w:type="spellEnd"/>
      <w:r w:rsidRPr="00EB5C30">
        <w:rPr>
          <w:rFonts w:ascii="Times" w:hAnsi="Times"/>
          <w:lang w:val="en-US"/>
        </w:rPr>
        <w:t xml:space="preserve"> </w:t>
      </w:r>
      <w:proofErr w:type="spellStart"/>
      <w:r w:rsidRPr="00EB5C30">
        <w:rPr>
          <w:rFonts w:ascii="Times" w:hAnsi="Times"/>
          <w:lang w:val="en-US"/>
        </w:rPr>
        <w:t>Alla</w:t>
      </w:r>
      <w:proofErr w:type="spellEnd"/>
      <w:r w:rsidRPr="00EB5C30">
        <w:rPr>
          <w:rFonts w:ascii="Times" w:hAnsi="Times"/>
          <w:lang w:val="en-US"/>
        </w:rPr>
        <w:t xml:space="preserve">, English </w:t>
      </w:r>
      <w:proofErr w:type="gramStart"/>
      <w:r w:rsidRPr="00EB5C30">
        <w:rPr>
          <w:rFonts w:ascii="Times" w:hAnsi="Times"/>
          <w:lang w:val="en-US"/>
        </w:rPr>
        <w:t xml:space="preserve">teacher </w:t>
      </w:r>
      <w:r w:rsidR="000639C8">
        <w:rPr>
          <w:rFonts w:ascii="Times" w:hAnsi="Times"/>
          <w:lang w:val="en-US"/>
        </w:rPr>
        <w:t xml:space="preserve"> </w:t>
      </w:r>
      <w:r w:rsidRPr="00EB5C30">
        <w:rPr>
          <w:rFonts w:ascii="Times" w:hAnsi="Times"/>
          <w:lang w:val="en-US"/>
        </w:rPr>
        <w:t>tel.</w:t>
      </w:r>
      <w:proofErr w:type="gramEnd"/>
      <w:r w:rsidRPr="00EB5C30">
        <w:rPr>
          <w:rFonts w:ascii="Times New Roman" w:eastAsia="Times New Roman" w:hAnsi="Times New Roman" w:cs="Times New Roman"/>
          <w:bCs/>
          <w:color w:val="000000"/>
          <w:lang w:val="en-US" w:eastAsia="ru-RU"/>
        </w:rPr>
        <w:t>: 8</w:t>
      </w:r>
      <w:r w:rsidR="000639C8">
        <w:rPr>
          <w:rFonts w:ascii="Times New Roman" w:eastAsia="Times New Roman" w:hAnsi="Times New Roman" w:cs="Times New Roman"/>
          <w:bCs/>
          <w:color w:val="000000"/>
          <w:lang w:val="en-US" w:eastAsia="ru-RU"/>
        </w:rPr>
        <w:t>(</w:t>
      </w:r>
      <w:r w:rsidRPr="00EB5C30">
        <w:rPr>
          <w:rFonts w:ascii="Times New Roman" w:eastAsia="Times New Roman" w:hAnsi="Times New Roman" w:cs="Times New Roman"/>
          <w:bCs/>
          <w:color w:val="000000"/>
          <w:lang w:val="en-US" w:eastAsia="ru-RU"/>
        </w:rPr>
        <w:t>906</w:t>
      </w:r>
      <w:r w:rsidR="000639C8">
        <w:rPr>
          <w:rFonts w:ascii="Times New Roman" w:eastAsia="Times New Roman" w:hAnsi="Times New Roman" w:cs="Times New Roman"/>
          <w:bCs/>
          <w:color w:val="000000"/>
          <w:lang w:val="en-US" w:eastAsia="ru-RU"/>
        </w:rPr>
        <w:t>)</w:t>
      </w:r>
      <w:r w:rsidRPr="00EB5C30">
        <w:rPr>
          <w:rFonts w:ascii="Times New Roman" w:eastAsia="Times New Roman" w:hAnsi="Times New Roman" w:cs="Times New Roman"/>
          <w:bCs/>
          <w:color w:val="000000"/>
          <w:lang w:val="en-US" w:eastAsia="ru-RU"/>
        </w:rPr>
        <w:t xml:space="preserve"> 2587595</w:t>
      </w:r>
    </w:p>
    <w:p w14:paraId="6CE791C0" w14:textId="33C5D8AA" w:rsidR="00EB5C30" w:rsidRDefault="00EB5C30" w:rsidP="00EB5C30">
      <w:pPr>
        <w:shd w:val="clear" w:color="auto" w:fill="FFFFFF"/>
        <w:spacing w:before="120" w:after="120" w:line="276"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 xml:space="preserve">Email: </w:t>
      </w:r>
      <w:hyperlink r:id="rId9" w:history="1">
        <w:r w:rsidRPr="009A32EE">
          <w:rPr>
            <w:rStyle w:val="a4"/>
            <w:rFonts w:ascii="Times New Roman" w:eastAsia="Times New Roman" w:hAnsi="Times New Roman" w:cs="Times New Roman"/>
            <w:bCs/>
            <w:lang w:val="en-US" w:eastAsia="ru-RU"/>
          </w:rPr>
          <w:t>alla-ak@yandex.ru</w:t>
        </w:r>
      </w:hyperlink>
    </w:p>
    <w:p w14:paraId="259DAD4E" w14:textId="77777777" w:rsidR="00EB5C30" w:rsidRPr="00EB5C30" w:rsidRDefault="00EB5C30" w:rsidP="00EB5C30">
      <w:pPr>
        <w:shd w:val="clear" w:color="auto" w:fill="FFFFFF"/>
        <w:spacing w:before="120" w:after="120" w:line="276" w:lineRule="auto"/>
        <w:rPr>
          <w:rFonts w:ascii="Times New Roman" w:eastAsia="Times New Roman" w:hAnsi="Times New Roman" w:cs="Times New Roman"/>
          <w:bCs/>
          <w:color w:val="000000"/>
          <w:lang w:val="en-US" w:eastAsia="ru-RU"/>
        </w:rPr>
      </w:pPr>
    </w:p>
    <w:p w14:paraId="257567E2" w14:textId="7A4CF160" w:rsidR="0020021F" w:rsidRPr="002E0AD8" w:rsidRDefault="0020021F" w:rsidP="002E0AD8">
      <w:pPr>
        <w:rPr>
          <w:rFonts w:ascii="Times" w:hAnsi="Times"/>
          <w:lang w:val="en-US"/>
        </w:rPr>
      </w:pPr>
    </w:p>
    <w:sectPr w:rsidR="0020021F" w:rsidRPr="002E0AD8" w:rsidSect="00FB1E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4BD7"/>
    <w:multiLevelType w:val="hybridMultilevel"/>
    <w:tmpl w:val="9D7A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3B463E"/>
    <w:multiLevelType w:val="multilevel"/>
    <w:tmpl w:val="67BAA74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C8184D"/>
    <w:multiLevelType w:val="hybridMultilevel"/>
    <w:tmpl w:val="074C5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D8"/>
    <w:rsid w:val="00061FDC"/>
    <w:rsid w:val="000639C8"/>
    <w:rsid w:val="00077CE2"/>
    <w:rsid w:val="001758C4"/>
    <w:rsid w:val="00177A5A"/>
    <w:rsid w:val="0020021F"/>
    <w:rsid w:val="002E0AD8"/>
    <w:rsid w:val="003F1BD8"/>
    <w:rsid w:val="00422CF7"/>
    <w:rsid w:val="00EB5C30"/>
    <w:rsid w:val="00FB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85B96EE"/>
  <w15:chartTrackingRefBased/>
  <w15:docId w15:val="{AAD99C70-1F23-414F-A35D-CF80AFA3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D8"/>
    <w:pPr>
      <w:ind w:left="720"/>
      <w:contextualSpacing/>
    </w:pPr>
  </w:style>
  <w:style w:type="character" w:styleId="a4">
    <w:name w:val="Hyperlink"/>
    <w:basedOn w:val="a0"/>
    <w:uiPriority w:val="99"/>
    <w:unhideWhenUsed/>
    <w:rsid w:val="00077CE2"/>
    <w:rPr>
      <w:color w:val="0563C1" w:themeColor="hyperlink"/>
      <w:u w:val="single"/>
    </w:rPr>
  </w:style>
  <w:style w:type="character" w:styleId="a5">
    <w:name w:val="FollowedHyperlink"/>
    <w:basedOn w:val="a0"/>
    <w:uiPriority w:val="99"/>
    <w:semiHidden/>
    <w:unhideWhenUsed/>
    <w:rsid w:val="00077CE2"/>
    <w:rPr>
      <w:color w:val="954F72" w:themeColor="followedHyperlink"/>
      <w:u w:val="single"/>
    </w:rPr>
  </w:style>
  <w:style w:type="character" w:styleId="a6">
    <w:name w:val="Unresolved Mention"/>
    <w:basedOn w:val="a0"/>
    <w:uiPriority w:val="99"/>
    <w:semiHidden/>
    <w:unhideWhenUsed/>
    <w:rsid w:val="003F1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_obuhovskaya@mail.ru" TargetMode="External"/><Relationship Id="rId3" Type="http://schemas.openxmlformats.org/officeDocument/2006/relationships/settings" Target="settings.xml"/><Relationship Id="rId7" Type="http://schemas.openxmlformats.org/officeDocument/2006/relationships/hyperlink" Target="mailto:anna.obuhovskay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yceum179.ru/" TargetMode="External"/><Relationship Id="rId11" Type="http://schemas.openxmlformats.org/officeDocument/2006/relationships/theme" Target="theme/theme1.xml"/><Relationship Id="rId5" Type="http://schemas.openxmlformats.org/officeDocument/2006/relationships/hyperlink" Target="https://forms.gle/FwRyA3fGGNYXHzNK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la-a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2021-06-12T10:10:00Z</dcterms:created>
  <dcterms:modified xsi:type="dcterms:W3CDTF">2021-09-05T12:53:00Z</dcterms:modified>
</cp:coreProperties>
</file>